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794F4A" w:rsidP="00794F4A">
      <w:pPr>
        <w:ind w:left="3600"/>
      </w:pPr>
      <w:r>
        <w:t xml:space="preserve">&lt;&lt; </w:t>
      </w:r>
      <w:r w:rsidR="00A058CD">
        <w:t>[</w:t>
      </w:r>
      <w:proofErr w:type="gramStart"/>
      <w:r w:rsidR="00A058CD">
        <w:t xml:space="preserve">Organisation] </w:t>
      </w:r>
      <w:r>
        <w:t xml:space="preserve"> Logo</w:t>
      </w:r>
      <w:proofErr w:type="gramEnd"/>
      <w:r>
        <w:t>&gt;&gt;</w:t>
      </w:r>
    </w:p>
    <w:p w:rsidR="00794F4A" w:rsidRDefault="00794F4A" w:rsidP="00794F4A">
      <w:pPr>
        <w:ind w:left="3600"/>
      </w:pPr>
    </w:p>
    <w:p w:rsidR="00794F4A" w:rsidRDefault="00034DF3" w:rsidP="00034DF3">
      <w:r>
        <w:t xml:space="preserve">                                                                      </w:t>
      </w:r>
      <w:r w:rsidR="00794F4A">
        <w:t xml:space="preserve">&lt;&lt; </w:t>
      </w:r>
      <w:r w:rsidR="00392BD2">
        <w:t xml:space="preserve">System Configuration </w:t>
      </w:r>
      <w:r w:rsidR="00392BD2" w:rsidRPr="00034DF3">
        <w:t>Policy</w:t>
      </w:r>
      <w:r w:rsidRPr="00034DF3">
        <w:t xml:space="preserve"> </w:t>
      </w:r>
      <w:r w:rsidR="00794F4A">
        <w:t>&gt;&gt;</w:t>
      </w:r>
    </w:p>
    <w:p w:rsidR="00794F4A" w:rsidRDefault="00794F4A" w:rsidP="00794F4A">
      <w:pPr>
        <w:ind w:left="3600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>
      <w:bookmarkStart w:id="0" w:name="_GoBack"/>
      <w:bookmarkEnd w:id="0"/>
    </w:p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  <w:r>
        <w:tab/>
      </w: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1" w:name="_Toc30474924"/>
      <w:bookmarkStart w:id="2" w:name="_Toc34794538"/>
      <w:bookmarkStart w:id="3" w:name="_Toc35760347"/>
      <w:bookmarkStart w:id="4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1"/>
      <w:bookmarkEnd w:id="2"/>
      <w:bookmarkEnd w:id="3"/>
      <w:bookmarkEnd w:id="4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/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1031A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1031A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1031A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392BD2" w:rsidRDefault="00392BD2" w:rsidP="00024927">
      <w:pPr>
        <w:tabs>
          <w:tab w:val="left" w:pos="6285"/>
        </w:tabs>
      </w:pPr>
    </w:p>
    <w:p w:rsidR="00392BD2" w:rsidRDefault="00392BD2" w:rsidP="00024927">
      <w:pPr>
        <w:tabs>
          <w:tab w:val="left" w:pos="6285"/>
        </w:tabs>
      </w:pPr>
    </w:p>
    <w:p w:rsidR="00392BD2" w:rsidRDefault="00392BD2" w:rsidP="00024927">
      <w:pPr>
        <w:tabs>
          <w:tab w:val="left" w:pos="6285"/>
        </w:tabs>
      </w:pPr>
    </w:p>
    <w:p w:rsidR="00392BD2" w:rsidRDefault="00392B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F53AC4" w:rsidRDefault="00F53AC4" w:rsidP="000D41E3">
      <w:r w:rsidRPr="00F53AC4">
        <w:t xml:space="preserve">This policy document sets forth </w:t>
      </w:r>
      <w:r>
        <w:t>best practice system configuration setting</w:t>
      </w:r>
      <w:r w:rsidRPr="00F53AC4">
        <w:t xml:space="preserve"> </w:t>
      </w:r>
      <w:r>
        <w:t>to ensure integrity, confidentiality and availability of data stores/process/transmitted in the systems.</w:t>
      </w:r>
    </w:p>
    <w:p w:rsidR="00F53AC4" w:rsidRDefault="00F53AC4" w:rsidP="000D41E3"/>
    <w:p w:rsidR="000D41E3" w:rsidRDefault="000D41E3" w:rsidP="000D41E3">
      <w:pPr>
        <w:pStyle w:val="Heading2"/>
      </w:pPr>
      <w:bookmarkStart w:id="7" w:name="_Toc475926582"/>
      <w:r>
        <w:t>SCOPE</w:t>
      </w:r>
      <w:bookmarkEnd w:id="7"/>
    </w:p>
    <w:p w:rsidR="000D41E3" w:rsidRDefault="000D41E3" w:rsidP="000D41E3"/>
    <w:p w:rsidR="00036CDC" w:rsidRDefault="00392BD2" w:rsidP="00036CDC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92BD2">
        <w:rPr>
          <w:rFonts w:asciiTheme="minorHAnsi" w:eastAsiaTheme="minorHAnsi" w:hAnsiTheme="minorHAnsi" w:cstheme="minorBidi"/>
          <w:color w:val="auto"/>
          <w:sz w:val="22"/>
          <w:szCs w:val="22"/>
        </w:rPr>
        <w:t>All system components within, or connected, to the [organisation]’s are within scope of these procedures.</w:t>
      </w:r>
    </w:p>
    <w:p w:rsidR="00392BD2" w:rsidRPr="00392BD2" w:rsidRDefault="00392BD2" w:rsidP="00392BD2"/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392BD2" w:rsidRPr="00392BD2" w:rsidRDefault="00392BD2" w:rsidP="00392BD2"/>
    <w:p w:rsidR="00FE3B15" w:rsidRDefault="001A1112" w:rsidP="00FE3B15">
      <w:r>
        <w:t xml:space="preserve">Below are </w:t>
      </w:r>
      <w:r w:rsidR="00392BD2">
        <w:t>statements that should be complied with: -</w:t>
      </w:r>
      <w:r>
        <w:t xml:space="preserve">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392BD2" w:rsidP="00FE3B15">
            <w:pPr>
              <w:rPr>
                <w:color w:val="1F4E79" w:themeColor="accent1" w:themeShade="80"/>
              </w:rPr>
            </w:pPr>
            <w:r w:rsidRPr="00392BD2">
              <w:rPr>
                <w:color w:val="000000" w:themeColor="text1"/>
              </w:rPr>
              <w:t>Prior to installing a system on the network, all vendor-supplied defaults (including but not limited to passwords, simple network management protocol (SNMP), and community strings) are changed and unnecessary accounts eliminated.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F53AC4" w:rsidP="00F53A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International best practice hardening </w:t>
            </w:r>
            <w:r w:rsidR="00392BD2" w:rsidRPr="00392BD2">
              <w:rPr>
                <w:color w:val="000000" w:themeColor="text1"/>
              </w:rPr>
              <w:t xml:space="preserve">standards </w:t>
            </w:r>
            <w:r>
              <w:rPr>
                <w:color w:val="000000" w:themeColor="text1"/>
              </w:rPr>
              <w:t>should be used to benchmark [organisation] system configuration. I</w:t>
            </w:r>
            <w:r w:rsidR="00392BD2" w:rsidRPr="00392BD2">
              <w:rPr>
                <w:color w:val="000000" w:themeColor="text1"/>
              </w:rPr>
              <w:t>ndustry-accepted hardening standards e.g. SANS,</w:t>
            </w:r>
            <w:r>
              <w:rPr>
                <w:color w:val="000000" w:themeColor="text1"/>
              </w:rPr>
              <w:t xml:space="preserve"> NIST &amp; CIS</w:t>
            </w:r>
            <w:r w:rsidR="00392BD2">
              <w:rPr>
                <w:color w:val="000000" w:themeColor="text1"/>
              </w:rPr>
              <w:t>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392BD2" w:rsidP="00FE3B15">
            <w:pPr>
              <w:rPr>
                <w:color w:val="000000" w:themeColor="text1"/>
              </w:rPr>
            </w:pPr>
            <w:r w:rsidRPr="00392BD2">
              <w:rPr>
                <w:color w:val="000000" w:themeColor="text1"/>
              </w:rPr>
              <w:t>System configuration standards are applied whenever new systems are configured.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392BD2" w:rsidP="00FE3B15">
            <w:pPr>
              <w:rPr>
                <w:color w:val="1F4E79" w:themeColor="accent1" w:themeShade="80"/>
              </w:rPr>
            </w:pPr>
            <w:r w:rsidRPr="00392BD2">
              <w:rPr>
                <w:color w:val="000000" w:themeColor="text1"/>
              </w:rPr>
              <w:t>All unnecessary and insecure services, protocols &amp; daemons are disabled, or if required for business purposes, are justified and documented as to the appropriate use of the service within the specific configuration</w:t>
            </w:r>
            <w:r>
              <w:rPr>
                <w:color w:val="000000" w:themeColor="text1"/>
              </w:rPr>
              <w:t xml:space="preserve"> </w:t>
            </w:r>
            <w:r w:rsidRPr="00392BD2">
              <w:rPr>
                <w:color w:val="000000" w:themeColor="text1"/>
              </w:rPr>
              <w:t xml:space="preserve">standard and appropriate security features (technologies such as SSH, S-FTP, SSL, or </w:t>
            </w:r>
            <w:proofErr w:type="spellStart"/>
            <w:r w:rsidRPr="00392BD2">
              <w:rPr>
                <w:color w:val="000000" w:themeColor="text1"/>
              </w:rPr>
              <w:t>IPSec</w:t>
            </w:r>
            <w:proofErr w:type="spellEnd"/>
            <w:r w:rsidRPr="00392BD2">
              <w:rPr>
                <w:color w:val="000000" w:themeColor="text1"/>
              </w:rPr>
              <w:t xml:space="preserve"> VPN to protect insecure services such as NetBIOS, file-sharing, Telnet, FTP) have been identified, documented and implemented.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392BD2" w:rsidP="00720EE8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392BD2">
              <w:rPr>
                <w:rFonts w:asciiTheme="minorHAnsi" w:hAnsiTheme="minorHAnsi"/>
                <w:sz w:val="22"/>
                <w:szCs w:val="22"/>
              </w:rPr>
              <w:t>All unnecessary functionality, including scripts, drivers, features, subsystems, file systems, and unnecessary web servers are removed from system components.</w:t>
            </w:r>
          </w:p>
        </w:tc>
      </w:tr>
      <w:tr w:rsidR="00284BD3" w:rsidTr="00FE3B15">
        <w:tc>
          <w:tcPr>
            <w:tcW w:w="704" w:type="dxa"/>
          </w:tcPr>
          <w:p w:rsidR="00284BD3" w:rsidRDefault="00284BD3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284BD3" w:rsidRPr="00392BD2" w:rsidRDefault="00284BD3" w:rsidP="00720EE8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284BD3">
              <w:rPr>
                <w:rFonts w:asciiTheme="minorHAnsi" w:hAnsiTheme="minorHAnsi"/>
                <w:sz w:val="22"/>
                <w:szCs w:val="22"/>
              </w:rPr>
              <w:t>All high-risk or critical security u</w:t>
            </w:r>
            <w:r w:rsidR="006C35B9">
              <w:rPr>
                <w:rFonts w:asciiTheme="minorHAnsi" w:hAnsiTheme="minorHAnsi"/>
                <w:sz w:val="22"/>
                <w:szCs w:val="22"/>
              </w:rPr>
              <w:t>pdates for operating systems, applications and</w:t>
            </w:r>
            <w:r w:rsidRPr="00284BD3">
              <w:rPr>
                <w:rFonts w:asciiTheme="minorHAnsi" w:hAnsiTheme="minorHAnsi"/>
                <w:sz w:val="22"/>
                <w:szCs w:val="22"/>
              </w:rPr>
              <w:t xml:space="preserve"> firmware are installed within 14 days of release</w:t>
            </w:r>
          </w:p>
        </w:tc>
      </w:tr>
    </w:tbl>
    <w:p w:rsidR="0020507A" w:rsidRPr="0020507A" w:rsidRDefault="0020507A" w:rsidP="0020507A">
      <w:pPr>
        <w:jc w:val="both"/>
        <w:rPr>
          <w:i/>
          <w:color w:val="000000" w:themeColor="text1"/>
        </w:rPr>
      </w:pPr>
    </w:p>
    <w:sectPr w:rsidR="0020507A" w:rsidRPr="0020507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A8" w:rsidRDefault="001031A8" w:rsidP="00FB67DF">
      <w:pPr>
        <w:spacing w:after="0" w:line="240" w:lineRule="auto"/>
      </w:pPr>
      <w:r>
        <w:separator/>
      </w:r>
    </w:p>
  </w:endnote>
  <w:endnote w:type="continuationSeparator" w:id="0">
    <w:p w:rsidR="001031A8" w:rsidRDefault="001031A8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</w:t>
    </w:r>
    <w:proofErr w:type="gramStart"/>
    <w:r w:rsidRPr="00024927">
      <w:rPr>
        <w:b/>
        <w:color w:val="2E74B5" w:themeColor="accent1" w:themeShade="BF"/>
      </w:rPr>
      <w:t xml:space="preserve">   </w:t>
    </w:r>
    <w:r w:rsidR="00A058CD">
      <w:rPr>
        <w:b/>
        <w:color w:val="2E74B5" w:themeColor="accent1" w:themeShade="BF"/>
      </w:rPr>
      <w:t>[</w:t>
    </w:r>
    <w:proofErr w:type="gramEnd"/>
    <w:r w:rsidR="00A058CD">
      <w:rPr>
        <w:b/>
        <w:color w:val="2E74B5" w:themeColor="accent1" w:themeShade="BF"/>
      </w:rPr>
      <w:t xml:space="preserve">Organisation] </w:t>
    </w:r>
    <w:r w:rsidRPr="00024927">
      <w:rPr>
        <w:b/>
        <w:color w:val="2E74B5" w:themeColor="accent1" w:themeShade="BF"/>
      </w:rPr>
      <w:t xml:space="preserve">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15C34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15C34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3B5C1D" w:rsidP="00024927">
    <w:pPr>
      <w:pStyle w:val="Footer"/>
      <w:rPr>
        <w:b/>
        <w:color w:val="2E74B5" w:themeColor="accent1" w:themeShade="BF"/>
      </w:rPr>
    </w:pPr>
  </w:p>
  <w:p w:rsidR="003B5C1D" w:rsidRDefault="003B5C1D" w:rsidP="003B5C1D">
    <w:pPr>
      <w:pStyle w:val="Footer"/>
      <w:ind w:left="-227"/>
      <w:rPr>
        <w:b/>
        <w:color w:val="FF0000"/>
        <w:sz w:val="20"/>
        <w:szCs w:val="20"/>
      </w:rPr>
    </w:pPr>
    <w:r>
      <w:rPr>
        <w:b/>
        <w:color w:val="2E74B5" w:themeColor="accent1" w:themeShade="BF"/>
        <w:sz w:val="20"/>
        <w:szCs w:val="20"/>
      </w:rPr>
      <w:t xml:space="preserve">    </w:t>
    </w:r>
    <w:proofErr w:type="spellStart"/>
    <w:r w:rsidRPr="003B5C1D">
      <w:rPr>
        <w:b/>
        <w:color w:val="FF0000"/>
        <w:sz w:val="20"/>
        <w:szCs w:val="20"/>
      </w:rPr>
      <w:t>NetHost</w:t>
    </w:r>
    <w:proofErr w:type="spellEnd"/>
    <w:r w:rsidRPr="003B5C1D">
      <w:rPr>
        <w:b/>
        <w:color w:val="FF0000"/>
        <w:sz w:val="20"/>
        <w:szCs w:val="20"/>
      </w:rPr>
      <w:t xml:space="preserve"> Legislation- Cyber Essentials and ISO Standard </w:t>
    </w:r>
    <w:r w:rsidR="00A058CD">
      <w:rPr>
        <w:b/>
        <w:color w:val="FF0000"/>
        <w:sz w:val="20"/>
        <w:szCs w:val="20"/>
      </w:rPr>
      <w:t>Management System Certification</w:t>
    </w:r>
    <w:r w:rsidRPr="003B5C1D">
      <w:rPr>
        <w:b/>
        <w:color w:val="FF0000"/>
        <w:sz w:val="20"/>
        <w:szCs w:val="20"/>
      </w:rPr>
      <w:t>, Scotland</w:t>
    </w:r>
    <w:r w:rsidR="00D15C34">
      <w:rPr>
        <w:b/>
        <w:color w:val="FF0000"/>
        <w:sz w:val="20"/>
        <w:szCs w:val="20"/>
      </w:rPr>
      <w:t>/England</w:t>
    </w:r>
  </w:p>
  <w:p w:rsidR="00D15C34" w:rsidRDefault="00D15C34" w:rsidP="003B5C1D">
    <w:pPr>
      <w:pStyle w:val="Footer"/>
      <w:ind w:left="-227"/>
      <w:rPr>
        <w:b/>
        <w:color w:val="FF0000"/>
        <w:sz w:val="20"/>
        <w:szCs w:val="20"/>
      </w:rPr>
    </w:pPr>
  </w:p>
  <w:p w:rsidR="00D15C34" w:rsidRDefault="00D15C34" w:rsidP="00D15C34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D15C34" w:rsidRPr="003B5C1D" w:rsidRDefault="00D15C34" w:rsidP="003B5C1D">
    <w:pPr>
      <w:pStyle w:val="Footer"/>
      <w:ind w:left="-227"/>
      <w:rPr>
        <w:b/>
        <w:color w:val="2E74B5" w:themeColor="accent1" w:themeShade="BF"/>
        <w:sz w:val="20"/>
        <w:szCs w:val="20"/>
      </w:rPr>
    </w:pPr>
  </w:p>
  <w:p w:rsidR="001E7B24" w:rsidRDefault="001E7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A8" w:rsidRDefault="001031A8" w:rsidP="00FB67DF">
      <w:pPr>
        <w:spacing w:after="0" w:line="240" w:lineRule="auto"/>
      </w:pPr>
      <w:r>
        <w:separator/>
      </w:r>
    </w:p>
  </w:footnote>
  <w:footnote w:type="continuationSeparator" w:id="0">
    <w:p w:rsidR="001031A8" w:rsidRDefault="001031A8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1031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1031A8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17.35pt;height:18.3pt;rotation:315;z-index:-251649024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  <w:r w:rsidR="001E7B24"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15C34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D15C34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392BD2" w:rsidRDefault="00034DF3" w:rsidP="00392BD2">
    <w:pPr>
      <w:pStyle w:val="Header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                               </w:t>
    </w:r>
    <w:r w:rsidR="00392BD2" w:rsidRPr="00392BD2">
      <w:rPr>
        <w:caps/>
        <w:noProof/>
        <w:color w:val="2E74B5" w:themeColor="accent1" w:themeShade="BF"/>
        <w:sz w:val="28"/>
        <w:szCs w:val="28"/>
        <w:lang w:eastAsia="en-GB"/>
      </w:rPr>
      <w:t>SYSTEM CONFIGURATION 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1E7B24" w:rsidP="00FB67DF">
    <w:pPr>
      <w:pStyle w:val="Header"/>
      <w:ind w:firstLine="2160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1031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7.35pt;height:18.3pt;rotation:315;z-index:-251653120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24927"/>
    <w:rsid w:val="00034DF3"/>
    <w:rsid w:val="00036CDC"/>
    <w:rsid w:val="000D41E3"/>
    <w:rsid w:val="001031A8"/>
    <w:rsid w:val="0012352D"/>
    <w:rsid w:val="001A1112"/>
    <w:rsid w:val="001E7B24"/>
    <w:rsid w:val="0020507A"/>
    <w:rsid w:val="00284BD3"/>
    <w:rsid w:val="00392BD2"/>
    <w:rsid w:val="00394236"/>
    <w:rsid w:val="003A20A0"/>
    <w:rsid w:val="003B5C1D"/>
    <w:rsid w:val="00447404"/>
    <w:rsid w:val="00495E74"/>
    <w:rsid w:val="004A7284"/>
    <w:rsid w:val="004A7438"/>
    <w:rsid w:val="004F5803"/>
    <w:rsid w:val="00645F08"/>
    <w:rsid w:val="006B14E5"/>
    <w:rsid w:val="006C35B9"/>
    <w:rsid w:val="00720EE8"/>
    <w:rsid w:val="00794F4A"/>
    <w:rsid w:val="008A0CB1"/>
    <w:rsid w:val="008E1DCA"/>
    <w:rsid w:val="009504AE"/>
    <w:rsid w:val="00A058CD"/>
    <w:rsid w:val="00A96819"/>
    <w:rsid w:val="00AF3508"/>
    <w:rsid w:val="00BA499E"/>
    <w:rsid w:val="00BB3A72"/>
    <w:rsid w:val="00C42AD2"/>
    <w:rsid w:val="00D15C34"/>
    <w:rsid w:val="00ED3408"/>
    <w:rsid w:val="00F53AC4"/>
    <w:rsid w:val="00FB67DF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91B529E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AB8BD-06BE-48F3-89FE-70234B63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7</cp:revision>
  <dcterms:created xsi:type="dcterms:W3CDTF">2017-03-02T04:37:00Z</dcterms:created>
  <dcterms:modified xsi:type="dcterms:W3CDTF">2017-03-08T18:59:00Z</dcterms:modified>
</cp:coreProperties>
</file>